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tbl>
      <w:tblPr>
        <w:tblW w:type="dxa" w:w="9638"/>
        <w:tblBorders>
          <w:top w:color="000000" w:sz="6" w:val="single"/>
          <w:left w:color="000000" w:sz="6" w:val="single"/>
          <w:bottom w:color="000000" w:sz="6" w:val="single"/>
          <w:right w:color="000000" w:sz="6" w:val="single"/>
          <w:insideH w:color="000000" w:sz="3" w:val="single"/>
          <w:insideV w:color="000000" w:sz="3" w:val="single"/>
        </w:tblBorders>
        <w:tblLayout w:type="fixed"/>
      </w:tblPr>
      <w:tblGrid>
        <w:gridCol w:w="5678"/>
        <w:gridCol w:w="1320"/>
        <w:gridCol w:w="1320"/>
        <w:gridCol w:w="1320"/>
      </w:tblGrid>
      <w:tr>
        <w:trPr>
          <w:cantSplit/>
        </w:trPr>
        <w:tc>
          <w:tcPr>
            <w:tcW w:type="dxa" w:w="5678"/>
            <w:vMerge w:val="restart"/>
            <w:tcMar>
              <w:top w:type="dxa" w:w="85"/>
              <w:left w:type="dxa" w:w="130"/>
              <w:bottom w:type="dxa" w:w="85"/>
              <w:right w:type="dxa" w:w="130"/>
            </w:tcMar>
            <w:vAlign w:val="center"/>
          </w:tcPr>
          <w:p>
            <w:pPr>
              <w:pStyle w:val="Normal"/>
              <w:keepNext/>
              <w:keepLines w:val="false"/>
              <w:widowControl/>
              <w:spacing w:after="0" w:before="0" w:line="240"/>
              <w:jc w:val="center"/>
            </w:pPr>
            <w:r>
              <w:rPr>
                <w:rFonts w:ascii="Arial" w:cs="Arial" w:eastAsia="Malgun Gothic" w:hAnsi="Arial"/>
                <w:b/>
                <w:bCs/>
                <w:color w:val="000000"/>
                <w:sz w:val="42"/>
                <w:szCs w:val="42"/>
                <w:lang w:eastAsia="ko-KR" w:val="ko-KR"/>
              </w:rPr>
              <w:t xml:space="preserve">회 의 록</w:t>
            </w:r>
          </w:p>
        </w:tc>
        <w:tc>
          <w:tcPr>
            <w:tcW w:type="dxa" w:w="1320"/>
            <w:shd w:fill="F2F2F2" w:val="clear"/>
            <w:tcMar>
              <w:top w:type="dxa" w:w="70"/>
              <w:left w:type="dxa" w:w="130"/>
              <w:bottom w:type="dxa" w:w="70"/>
              <w:right w:type="dxa" w:w="130"/>
            </w:tcMar>
            <w:vAlign w:val="center"/>
          </w:tcPr>
          <w:p>
            <w:pPr>
              <w:pStyle w:val="Normal"/>
              <w:keepNext/>
              <w:keepLines w:val="false"/>
              <w:widowControl/>
              <w:spacing w:after="0" w:before="0" w:line="240"/>
              <w:jc w:val="center"/>
            </w:pPr>
            <w:r>
              <w:rPr>
                <w:rFonts w:ascii="Arial" w:cs="Arial" w:eastAsia="Malgun Gothic" w:hAnsi="Arial"/>
                <w:b/>
                <w:bCs/>
                <w:color w:val="000000"/>
                <w:sz w:val="21"/>
                <w:szCs w:val="21"/>
                <w:lang w:eastAsia="ko-KR" w:val="ko-KR"/>
              </w:rPr>
              <w:t xml:space="preserve">작성</w:t>
            </w:r>
          </w:p>
        </w:tc>
        <w:tc>
          <w:tcPr>
            <w:tcW w:type="dxa" w:w="1320"/>
            <w:shd w:fill="F2F2F2" w:val="clear"/>
            <w:tcMar>
              <w:top w:type="dxa" w:w="70"/>
              <w:left w:type="dxa" w:w="130"/>
              <w:bottom w:type="dxa" w:w="70"/>
              <w:right w:type="dxa" w:w="130"/>
            </w:tcMar>
            <w:vAlign w:val="center"/>
          </w:tcPr>
          <w:p>
            <w:pPr>
              <w:pStyle w:val="Normal"/>
              <w:keepNext/>
              <w:keepLines w:val="false"/>
              <w:widowControl/>
              <w:spacing w:after="0" w:before="0" w:line="240"/>
              <w:jc w:val="center"/>
            </w:pPr>
            <w:r>
              <w:rPr>
                <w:rFonts w:ascii="Arial" w:cs="Arial" w:eastAsia="Malgun Gothic" w:hAnsi="Arial"/>
                <w:b/>
                <w:bCs/>
                <w:color w:val="000000"/>
                <w:sz w:val="21"/>
                <w:szCs w:val="21"/>
                <w:lang w:eastAsia="ko-KR" w:val="ko-KR"/>
              </w:rPr>
              <w:t xml:space="preserve">검토</w:t>
            </w:r>
          </w:p>
        </w:tc>
        <w:tc>
          <w:tcPr>
            <w:tcW w:type="dxa" w:w="1320"/>
            <w:shd w:fill="F2F2F2" w:val="clear"/>
            <w:tcMar>
              <w:top w:type="dxa" w:w="70"/>
              <w:left w:type="dxa" w:w="130"/>
              <w:bottom w:type="dxa" w:w="70"/>
              <w:right w:type="dxa" w:w="130"/>
            </w:tcMar>
            <w:vAlign w:val="center"/>
          </w:tcPr>
          <w:p>
            <w:pPr>
              <w:pStyle w:val="Normal"/>
              <w:keepNext/>
              <w:keepLines w:val="false"/>
              <w:widowControl/>
              <w:spacing w:after="0" w:before="0" w:line="240"/>
              <w:jc w:val="center"/>
            </w:pPr>
            <w:r>
              <w:rPr>
                <w:rFonts w:ascii="Arial" w:cs="Arial" w:eastAsia="Malgun Gothic" w:hAnsi="Arial"/>
                <w:b/>
                <w:bCs/>
                <w:color w:val="000000"/>
                <w:sz w:val="21"/>
                <w:szCs w:val="21"/>
                <w:lang w:eastAsia="ko-KR" w:val="ko-KR"/>
              </w:rPr>
              <w:t xml:space="preserve">승인</w:t>
            </w:r>
          </w:p>
        </w:tc>
      </w:tr>
      <w:tr>
        <w:trPr>
          <w:cantSplit/>
          <w:trHeight w:hRule="atLeast" w:val="520"/>
        </w:trPr>
        <w:tc>
          <w:tcPr>
            <w:vMerge w:val="continue"/>
          </w:tcPr>
          <w:p>
            <w:r>
              <w:t xml:space="preserve"/>
            </w:r>
          </w:p>
        </w:tc>
        <w:tc>
          <w:tcPr>
            <w:tcW w:type="dxa" w:w="1320"/>
            <w:tcMar>
              <w:top w:type="dxa" w:w="70"/>
              <w:left w:type="dxa" w:w="130"/>
              <w:bottom w:type="dxa" w:w="70"/>
              <w:right w:type="dxa" w:w="130"/>
            </w:tcMar>
            <w:vAlign w:val="top"/>
          </w:tcPr>
          <w:p>
            <w:pPr>
              <w:pStyle w:val="Normal"/>
              <w:keepNext w:val="false"/>
              <w:keepLines w:val="false"/>
              <w:widowControl/>
              <w:spacing w:after="0" w:before="0" w:line="240"/>
              <w:jc w:val="left"/>
            </w:pPr>
            <w:r>
              <w:rPr>
                <w:rFonts w:ascii="Arial" w:cs="Arial" w:eastAsia="Malgun Gothic" w:hAnsi="Arial"/>
                <w:color w:val="000000"/>
                <w:sz w:val="21"/>
                <w:szCs w:val="21"/>
                <w:lang w:eastAsia="ko-KR" w:val="ko-KR"/>
              </w:rPr>
              <w:t xml:space="preserve"/>
            </w:r>
          </w:p>
        </w:tc>
        <w:tc>
          <w:tcPr>
            <w:tcW w:type="dxa" w:w="1320"/>
            <w:tcMar>
              <w:top w:type="dxa" w:w="70"/>
              <w:left w:type="dxa" w:w="130"/>
              <w:bottom w:type="dxa" w:w="70"/>
              <w:right w:type="dxa" w:w="130"/>
            </w:tcMar>
            <w:vAlign w:val="top"/>
          </w:tcPr>
          <w:p>
            <w:pPr>
              <w:pStyle w:val="Normal"/>
              <w:keepNext w:val="false"/>
              <w:keepLines w:val="false"/>
              <w:widowControl/>
              <w:spacing w:after="0" w:before="0" w:line="240"/>
              <w:jc w:val="left"/>
            </w:pPr>
            <w:r>
              <w:rPr>
                <w:rFonts w:ascii="Arial" w:cs="Arial" w:eastAsia="Malgun Gothic" w:hAnsi="Arial"/>
                <w:color w:val="000000"/>
                <w:sz w:val="21"/>
                <w:szCs w:val="21"/>
                <w:lang w:eastAsia="ko-KR" w:val="ko-KR"/>
              </w:rPr>
              <w:t xml:space="preserve"/>
            </w:r>
          </w:p>
        </w:tc>
        <w:tc>
          <w:tcPr>
            <w:tcW w:type="dxa" w:w="1320"/>
            <w:tcMar>
              <w:top w:type="dxa" w:w="70"/>
              <w:left w:type="dxa" w:w="130"/>
              <w:bottom w:type="dxa" w:w="70"/>
              <w:right w:type="dxa" w:w="130"/>
            </w:tcMar>
            <w:vAlign w:val="top"/>
          </w:tcPr>
          <w:p>
            <w:pPr>
              <w:pStyle w:val="Normal"/>
              <w:keepNext w:val="false"/>
              <w:keepLines w:val="false"/>
              <w:widowControl/>
              <w:spacing w:after="0" w:before="0" w:line="240"/>
              <w:jc w:val="left"/>
            </w:pPr>
            <w:r>
              <w:rPr>
                <w:rFonts w:ascii="Arial" w:cs="Arial" w:eastAsia="Malgun Gothic" w:hAnsi="Arial"/>
                <w:color w:val="000000"/>
                <w:sz w:val="21"/>
                <w:szCs w:val="21"/>
                <w:lang w:eastAsia="ko-KR" w:val="ko-KR"/>
              </w:rPr>
              <w:t xml:space="preserve"/>
            </w:r>
          </w:p>
        </w:tc>
      </w:tr>
    </w:tbl>
    <w:p>
      <w:pPr>
        <w:pStyle w:val="Normal"/>
        <w:keepNext/>
        <w:keepLines w:val="false"/>
        <w:widowControl/>
        <w:spacing w:after="0" w:before="0" w:line="40"/>
      </w:pPr>
      <w:r>
        <w:rPr>
          <w:rFonts w:ascii="Arial" w:cs="Arial" w:eastAsia="Malgun Gothic" w:hAnsi="Arial"/>
          <w:color w:val="000000"/>
          <w:sz w:val="2"/>
          <w:szCs w:val="2"/>
          <w:lang w:eastAsia="ko-KR" w:val="ko-KR"/>
        </w:rPr>
        <w:t xml:space="preserve"/>
      </w:r>
    </w:p>
    <w:tbl>
      <w:tblPr>
        <w:tblW w:type="dxa" w:w="9638"/>
        <w:tblBorders>
          <w:top w:color="000000" w:sz="6" w:val="single"/>
          <w:left w:color="000000" w:sz="6" w:val="single"/>
          <w:bottom w:color="000000" w:sz="6" w:val="single"/>
          <w:right w:color="000000" w:sz="6" w:val="single"/>
          <w:insideH w:color="000000" w:sz="3" w:val="single"/>
          <w:insideV w:color="000000" w:sz="3" w:val="single"/>
        </w:tblBorders>
        <w:tblLayout w:type="fixed"/>
      </w:tblPr>
      <w:tblGrid>
        <w:gridCol w:w="1260"/>
        <w:gridCol w:w="8378"/>
      </w:tblGrid>
      <w:tr>
        <w:trPr>
          <w:cantSplit/>
        </w:trPr>
        <w:tc>
          <w:tcPr>
            <w:tcW w:type="dxa" w:w="1260"/>
            <w:shd w:fill="F2F2F2" w:val="clear"/>
            <w:tcMar>
              <w:top w:type="dxa" w:w="70"/>
              <w:left w:type="dxa" w:w="130"/>
              <w:bottom w:type="dxa" w:w="70"/>
              <w:right w:type="dxa" w:w="130"/>
            </w:tcMar>
            <w:vAlign w:val="center"/>
          </w:tcPr>
          <w:p>
            <w:pPr>
              <w:pStyle w:val="Normal"/>
              <w:keepNext w:val="false"/>
              <w:keepLines w:val="false"/>
              <w:widowControl/>
              <w:spacing w:after="0" w:before="0" w:line="240"/>
              <w:jc w:val="center"/>
            </w:pPr>
            <w:r>
              <w:rPr>
                <w:rFonts w:ascii="Arial" w:cs="Arial" w:eastAsia="Malgun Gothic" w:hAnsi="Arial"/>
                <w:b/>
                <w:bCs/>
                <w:color w:val="000000"/>
                <w:sz w:val="21"/>
                <w:szCs w:val="21"/>
                <w:lang w:eastAsia="ko-KR" w:val="ko-KR"/>
              </w:rPr>
              <w:t xml:space="preserve">회의명</w:t>
            </w:r>
          </w:p>
        </w:tc>
        <w:tc>
          <w:tcPr>
            <w:tcW w:type="dxa" w:w="8378"/>
            <w:tcMar>
              <w:top w:type="dxa" w:w="70"/>
              <w:left w:type="dxa" w:w="130"/>
              <w:bottom w:type="dxa" w:w="70"/>
              <w:right w:type="dxa" w:w="130"/>
            </w:tcMar>
            <w:vAlign w:val="top"/>
          </w:tcPr>
          <w:p>
            <w:pPr>
              <w:pStyle w:val="Normal"/>
              <w:keepNext w:val="false"/>
              <w:keepLines w:val="false"/>
              <w:widowControl/>
              <w:spacing w:after="0" w:before="0" w:line="240"/>
              <w:jc w:val="left"/>
            </w:pPr>
            <w:r>
              <w:rPr>
                <w:rFonts w:ascii="Arial" w:cs="Arial" w:eastAsia="Malgun Gothic" w:hAnsi="Arial"/>
                <w:color w:val="000000"/>
                <w:sz w:val="21"/>
                <w:szCs w:val="21"/>
                <w:lang w:eastAsia="ko-KR" w:val="ko-KR"/>
              </w:rPr>
              <w:t xml:space="preserve">고객 문의 처리 프로세스 개선 회의</w:t>
            </w:r>
          </w:p>
        </w:tc>
      </w:tr>
      <w:tr>
        <w:trPr>
          <w:cantSplit/>
        </w:trPr>
        <w:tc>
          <w:tcPr>
            <w:tcW w:type="dxa" w:w="1260"/>
            <w:shd w:fill="F2F2F2" w:val="clear"/>
            <w:tcMar>
              <w:top w:type="dxa" w:w="70"/>
              <w:left w:type="dxa" w:w="130"/>
              <w:bottom w:type="dxa" w:w="70"/>
              <w:right w:type="dxa" w:w="130"/>
            </w:tcMar>
            <w:vAlign w:val="center"/>
          </w:tcPr>
          <w:p>
            <w:pPr>
              <w:pStyle w:val="Normal"/>
              <w:keepNext w:val="false"/>
              <w:keepLines w:val="false"/>
              <w:widowControl/>
              <w:spacing w:after="0" w:before="0" w:line="240"/>
              <w:jc w:val="center"/>
            </w:pPr>
            <w:r>
              <w:rPr>
                <w:rFonts w:ascii="Arial" w:cs="Arial" w:eastAsia="Malgun Gothic" w:hAnsi="Arial"/>
                <w:b/>
                <w:bCs/>
                <w:color w:val="000000"/>
                <w:sz w:val="21"/>
                <w:szCs w:val="21"/>
                <w:lang w:eastAsia="ko-KR" w:val="ko-KR"/>
              </w:rPr>
              <w:t xml:space="preserve">회의일</w:t>
            </w:r>
          </w:p>
        </w:tc>
        <w:tc>
          <w:tcPr>
            <w:tcW w:type="dxa" w:w="8378"/>
            <w:tcMar>
              <w:top w:type="dxa" w:w="70"/>
              <w:left w:type="dxa" w:w="130"/>
              <w:bottom w:type="dxa" w:w="70"/>
              <w:right w:type="dxa" w:w="130"/>
            </w:tcMar>
            <w:vAlign w:val="top"/>
          </w:tcPr>
          <w:p>
            <w:pPr>
              <w:pStyle w:val="Normal"/>
              <w:keepNext w:val="false"/>
              <w:keepLines w:val="false"/>
              <w:widowControl/>
              <w:spacing w:after="0" w:before="0" w:line="240"/>
              <w:jc w:val="left"/>
            </w:pPr>
            <w:r>
              <w:rPr>
                <w:rFonts w:ascii="Arial" w:cs="Arial" w:eastAsia="Malgun Gothic" w:hAnsi="Arial"/>
                <w:color w:val="000000"/>
                <w:sz w:val="21"/>
                <w:szCs w:val="21"/>
                <w:lang w:eastAsia="ko-KR" w:val="ko-KR"/>
              </w:rPr>
              <w:t xml:space="preserve">2026. 09. 08.</w:t>
            </w:r>
          </w:p>
        </w:tc>
      </w:tr>
      <w:tr>
        <w:trPr>
          <w:trHeight w:hRule="atLeast" w:val="600"/>
        </w:trPr>
        <w:tc>
          <w:tcPr>
            <w:tcW w:type="dxa" w:w="1260"/>
            <w:shd w:fill="F2F2F2" w:val="clear"/>
            <w:tcMar>
              <w:top w:type="dxa" w:w="85"/>
              <w:left w:type="dxa" w:w="130"/>
              <w:bottom w:type="dxa" w:w="85"/>
              <w:right w:type="dxa" w:w="130"/>
            </w:tcMar>
            <w:vAlign w:val="center"/>
          </w:tcPr>
          <w:p>
            <w:pPr>
              <w:pStyle w:val="Normal"/>
              <w:keepNext w:val="false"/>
              <w:keepLines w:val="false"/>
              <w:widowControl/>
              <w:spacing w:after="0" w:before="0" w:line="240"/>
              <w:jc w:val="center"/>
            </w:pPr>
            <w:r>
              <w:rPr>
                <w:rFonts w:ascii="Arial" w:cs="Arial" w:eastAsia="Malgun Gothic" w:hAnsi="Arial"/>
                <w:b/>
                <w:bCs/>
                <w:color w:val="000000"/>
                <w:sz w:val="21"/>
                <w:szCs w:val="21"/>
                <w:lang w:eastAsia="ko-KR" w:val="ko-KR"/>
              </w:rPr>
              <w:t xml:space="preserve">회의 안건</w:t>
            </w:r>
          </w:p>
        </w:tc>
        <w:tc>
          <w:tcPr>
            <w:tcW w:type="dxa" w:w="8378"/>
            <w:tcMar>
              <w:top w:type="dxa" w:w="85"/>
              <w:left w:type="dxa" w:w="130"/>
              <w:bottom w:type="dxa" w:w="85"/>
              <w:right w:type="dxa" w:w="130"/>
            </w:tcMar>
            <w:vAlign w:val="top"/>
          </w:tcPr>
          <w:p>
            <w:pPr>
              <w:pStyle w:val="Normal"/>
              <w:keepNext w:val="0"/>
              <w:keepLines w:val="0"/>
              <w:widowControl w:val="1"/>
              <w:snapToGrid w:val="0"/>
              <w:spacing w:after="60" w:before="0" w:line="240" w:lineRule="auto"/>
              <w:jc w:val="left"/>
            </w:pPr>
            <w:r>
              <w:rPr>
                <w:rFonts w:ascii="Arial" w:cs="Arial" w:eastAsia="Malgun Gothic" w:hAnsi="Arial"/>
                <w:b w:val="0"/>
                <w:bCs w:val="0"/>
                <w:color w:val="000000"/>
                <w:sz w:val="21"/>
                <w:szCs w:val="21"/>
                <w:lang w:eastAsia="ko-KR" w:val="ko-KR"/>
              </w:rPr>
              <w:t xml:space="preserve">1. 문의 접수 채널 통합</w:t>
            </w:r>
          </w:p>
          <w:p>
            <w:pPr>
              <w:pStyle w:val="Normal"/>
              <w:keepNext w:val="0"/>
              <w:keepLines w:val="0"/>
              <w:pageBreakBefore w:val="0"/>
              <w:widowControl w:val="1"/>
              <w:snapToGrid w:val="0"/>
              <w:spacing w:after="60" w:before="0" w:line="240" w:lineRule="auto"/>
              <w:jc w:val="left"/>
            </w:pPr>
            <w:r>
              <w:rPr>
                <w:rFonts w:ascii="Arial" w:cs="Arial" w:eastAsia="Malgun Gothic" w:hAnsi="Arial"/>
                <w:b w:val="0"/>
                <w:bCs w:val="0"/>
                <w:color w:val="000000"/>
                <w:sz w:val="21"/>
                <w:szCs w:val="21"/>
                <w:lang w:eastAsia="ko-KR" w:val="ko-KR"/>
              </w:rPr>
              <w:t xml:space="preserve">2. 우선순위와 담당자 배정 기준</w:t>
            </w:r>
          </w:p>
          <w:p>
            <w:pPr>
              <w:pStyle w:val="Normal"/>
              <w:keepNext w:val="0"/>
              <w:keepLines w:val="0"/>
              <w:pageBreakBefore w:val="0"/>
              <w:widowControl w:val="1"/>
              <w:snapToGrid w:val="0"/>
              <w:spacing w:after="60" w:before="0" w:line="240" w:lineRule="auto"/>
              <w:jc w:val="left"/>
            </w:pPr>
            <w:r>
              <w:rPr>
                <w:rFonts w:ascii="Arial" w:cs="Arial" w:eastAsia="Malgun Gothic" w:hAnsi="Arial"/>
                <w:b w:val="0"/>
                <w:bCs w:val="0"/>
                <w:color w:val="000000"/>
                <w:sz w:val="21"/>
                <w:szCs w:val="21"/>
                <w:lang w:eastAsia="ko-KR" w:val="ko-KR"/>
              </w:rPr>
              <w:t xml:space="preserve">3. 시범 운영 범위와 출시 일정</w:t>
            </w:r>
          </w:p>
          <w:p>
            <w:pPr>
              <w:pStyle w:val="Normal"/>
              <w:keepNext w:val="0"/>
              <w:keepLines w:val="0"/>
              <w:pageBreakBefore w:val="0"/>
              <w:widowControl w:val="1"/>
              <w:snapToGrid w:val="0"/>
              <w:spacing w:after="60" w:before="0" w:line="240" w:lineRule="auto"/>
              <w:jc w:val="left"/>
            </w:pPr>
            <w:r>
              <w:rPr>
                <w:rFonts w:ascii="Arial" w:cs="Arial" w:eastAsia="Malgun Gothic" w:hAnsi="Arial"/>
                <w:b w:val="0"/>
                <w:bCs w:val="0"/>
                <w:color w:val="000000"/>
                <w:sz w:val="21"/>
                <w:szCs w:val="21"/>
                <w:lang w:eastAsia="ko-KR" w:val="ko-KR"/>
              </w:rPr>
              <w:t xml:space="preserve">4. 운영 지표와 후속 검토 사항</w:t>
            </w:r>
          </w:p>
        </w:tc>
      </w:tr>
      <w:tr>
        <w:trPr>
          <w:trHeight w:hRule="atLeast" w:val="900"/>
        </w:trPr>
        <w:tc>
          <w:tcPr>
            <w:tcW w:type="dxa" w:w="1260"/>
            <w:shd w:fill="F2F2F2" w:val="clear"/>
            <w:tcMar>
              <w:top w:type="dxa" w:w="85"/>
              <w:left w:type="dxa" w:w="130"/>
              <w:bottom w:type="dxa" w:w="85"/>
              <w:right w:type="dxa" w:w="130"/>
            </w:tcMar>
            <w:vAlign w:val="center"/>
          </w:tcPr>
          <w:p>
            <w:pPr>
              <w:pStyle w:val="Normal"/>
              <w:keepNext w:val="false"/>
              <w:keepLines w:val="false"/>
              <w:widowControl/>
              <w:spacing w:after="0" w:before="0" w:line="240"/>
              <w:jc w:val="center"/>
            </w:pPr>
            <w:r>
              <w:rPr>
                <w:rFonts w:ascii="Arial" w:cs="Arial" w:eastAsia="Malgun Gothic" w:hAnsi="Arial"/>
                <w:b/>
                <w:bCs/>
                <w:color w:val="000000"/>
                <w:sz w:val="21"/>
                <w:szCs w:val="21"/>
                <w:lang w:eastAsia="ko-KR" w:val="ko-KR"/>
              </w:rPr>
              <w:t xml:space="preserve">회의 요약</w:t>
            </w:r>
          </w:p>
        </w:tc>
        <w:tc>
          <w:tcPr>
            <w:tcW w:type="dxa" w:w="8378"/>
            <w:tcMar>
              <w:top w:type="dxa" w:w="85"/>
              <w:left w:type="dxa" w:w="130"/>
              <w:bottom w:type="dxa" w:w="85"/>
              <w:right w:type="dxa" w:w="130"/>
            </w:tcMar>
            <w:vAlign w:val="top"/>
          </w:tcPr>
          <w:p>
            <w:pPr>
              <w:pStyle w:val="Normal"/>
              <w:keepNext w:val="0"/>
              <w:keepLines w:val="0"/>
              <w:widowControl w:val="1"/>
              <w:snapToGrid w:val="0"/>
              <w:spacing w:after="60" w:before="0" w:line="240" w:lineRule="auto"/>
              <w:jc w:val="left"/>
            </w:pPr>
            <w:r>
              <w:rPr>
                <w:rFonts w:ascii="Arial" w:cs="Arial" w:eastAsia="Malgun Gothic" w:hAnsi="Arial"/>
                <w:b w:val="0"/>
                <w:bCs w:val="0"/>
                <w:color w:val="000000"/>
                <w:sz w:val="21"/>
                <w:szCs w:val="21"/>
                <w:lang w:eastAsia="ko-KR" w:val="ko-KR"/>
              </w:rPr>
              <w:t xml:space="preserve">고객 문의를 통합 관리하고 긴급도 판단과 담당 역할을 표준화하며, 공동 점검 통과를 조건으로 운영팀과 고객 지원팀에서 시범 운영한 뒤 지표와 현장 의견으로 전체 부서 확대 여부를 판단하기로 했다.</w:t>
            </w:r>
          </w:p>
          <w:p>
            <w:pPr>
              <w:pStyle w:val="Normal"/>
              <w:keepNext w:val="0"/>
              <w:keepLines w:val="0"/>
              <w:pageBreakBefore w:val="0"/>
              <w:widowControl w:val="1"/>
              <w:snapToGrid w:val="0"/>
              <w:spacing w:after="60" w:before="0" w:line="240" w:lineRule="auto"/>
              <w:jc w:val="left"/>
            </w:pPr>
            <w:r>
              <w:rPr>
                <w:rFonts w:ascii="Arial" w:cs="Arial" w:eastAsia="Malgun Gothic" w:hAnsi="Arial"/>
                <w:b w:val="0"/>
                <w:bCs w:val="0"/>
                <w:color w:val="000000"/>
                <w:sz w:val="21"/>
                <w:szCs w:val="21"/>
                <w:lang w:eastAsia="ko-KR" w:val="ko-KR"/>
              </w:rPr>
              <w:t xml:space="preserve">이메일과 메신저에 같은 문의가 중복 접수되어 담당자 확인과 진행 상황 공유에 시간이 소요되고 있었다.</w:t>
            </w:r>
          </w:p>
          <w:p>
            <w:pPr>
              <w:pStyle w:val="Normal"/>
              <w:keepNext w:val="0"/>
              <w:keepLines w:val="0"/>
              <w:pageBreakBefore w:val="0"/>
              <w:widowControl w:val="1"/>
              <w:snapToGrid w:val="0"/>
              <w:spacing w:after="60" w:before="0" w:line="240" w:lineRule="auto"/>
              <w:jc w:val="left"/>
            </w:pPr>
            <w:r>
              <w:rPr>
                <w:rFonts w:ascii="Arial" w:cs="Arial" w:eastAsia="Malgun Gothic" w:hAnsi="Arial"/>
                <w:b w:val="0"/>
                <w:bCs w:val="0"/>
                <w:color w:val="000000"/>
                <w:sz w:val="21"/>
                <w:szCs w:val="21"/>
                <w:lang w:eastAsia="ko-KR" w:val="ko-KR"/>
              </w:rPr>
              <w:t xml:space="preserve">전 부서 동시 적용과 두 팀 선행 검증을 비교했으며, 개발 범위와 교육 부담을 고려해 초기 적용 범위를 두 팀으로 제한했다.</w:t>
            </w:r>
          </w:p>
        </w:tc>
      </w:tr>
      <w:tr>
        <w:trPr>
          <w:trHeight w:hRule="atLeast" w:val="1440"/>
        </w:trPr>
        <w:tc>
          <w:tcPr>
            <w:tcW w:type="dxa" w:w="1260"/>
            <w:shd w:fill="F2F2F2" w:val="clear"/>
            <w:tcMar>
              <w:top w:type="dxa" w:w="85"/>
              <w:left w:type="dxa" w:w="130"/>
              <w:bottom w:type="dxa" w:w="85"/>
              <w:right w:type="dxa" w:w="130"/>
            </w:tcMar>
            <w:vAlign w:val="center"/>
          </w:tcPr>
          <w:p>
            <w:pPr>
              <w:pStyle w:val="Normal"/>
              <w:keepNext w:val="false"/>
              <w:keepLines w:val="false"/>
              <w:widowControl/>
              <w:spacing w:after="0" w:before="0" w:line="240"/>
              <w:jc w:val="center"/>
            </w:pPr>
            <w:r>
              <w:rPr>
                <w:rFonts w:ascii="Arial" w:cs="Arial" w:eastAsia="Malgun Gothic" w:hAnsi="Arial"/>
                <w:b/>
                <w:bCs/>
                <w:color w:val="000000"/>
                <w:sz w:val="21"/>
                <w:szCs w:val="21"/>
                <w:lang w:eastAsia="ko-KR" w:val="ko-KR"/>
              </w:rPr>
              <w:t xml:space="preserve">결정 사항</w:t>
            </w:r>
          </w:p>
        </w:tc>
        <w:tc>
          <w:tcPr>
            <w:tcW w:type="dxa" w:w="8378"/>
            <w:tcMar>
              <w:top w:type="dxa" w:w="85"/>
              <w:left w:type="dxa" w:w="130"/>
              <w:bottom w:type="dxa" w:w="85"/>
              <w:right w:type="dxa" w:w="130"/>
            </w:tcMar>
            <w:vAlign w:val="top"/>
          </w:tcPr>
          <w:p>
            <w:pPr>
              <w:pStyle w:val="Normal"/>
              <w:keepNext w:val="0"/>
              <w:keepLines w:val="0"/>
              <w:widowControl w:val="1"/>
              <w:snapToGrid w:val="0"/>
              <w:spacing w:after="60" w:before="0" w:line="240" w:lineRule="auto"/>
              <w:jc w:val="left"/>
            </w:pPr>
            <w:r>
              <w:rPr>
                <w:rFonts w:ascii="Arial" w:cs="Arial" w:eastAsia="Malgun Gothic" w:hAnsi="Arial"/>
                <w:b w:val="0"/>
                <w:bCs w:val="0"/>
                <w:color w:val="000000"/>
                <w:sz w:val="21"/>
                <w:szCs w:val="21"/>
                <w:lang w:eastAsia="ko-KR" w:val="ko-KR"/>
              </w:rPr>
              <w:t xml:space="preserve">1. 분산된 문의를 통합 접수 양식으로 모아 긴급도·담당자·처리 기한을 관리한다. 양식에는 고객명·문의 유형·요청 내용·희망 처리일을 두고 첨부 자료는 선택 항목으로 제공한다. 기존 이메일은 유지하되 담당자가 양식에 등록하며, 중복 문의는 기존 접수 건에 추가하고 관련 대화 링크를 남긴다.</w:t>
            </w:r>
          </w:p>
          <w:p>
            <w:pPr>
              <w:pStyle w:val="Normal"/>
              <w:keepNext w:val="0"/>
              <w:keepLines w:val="0"/>
              <w:pageBreakBefore w:val="0"/>
              <w:widowControl w:val="1"/>
              <w:snapToGrid w:val="0"/>
              <w:spacing w:after="60" w:before="0" w:line="240" w:lineRule="auto"/>
              <w:jc w:val="left"/>
            </w:pPr>
            <w:r>
              <w:rPr>
                <w:rFonts w:ascii="Arial" w:cs="Arial" w:eastAsia="Malgun Gothic" w:hAnsi="Arial"/>
                <w:b w:val="0"/>
                <w:bCs w:val="0"/>
                <w:color w:val="000000"/>
                <w:sz w:val="21"/>
                <w:szCs w:val="21"/>
                <w:lang w:eastAsia="ko-KR" w:val="ko-KR"/>
              </w:rPr>
              <w:t xml:space="preserve">2. 긴급도는 고객의 요청 표현만으로 판단하지 않고 실제 서비스 영향과 우회 방법 유무를 함께 확인한다.</w:t>
            </w:r>
          </w:p>
          <w:p>
            <w:pPr>
              <w:pStyle w:val="Normal"/>
              <w:keepNext w:val="0"/>
              <w:keepLines w:val="0"/>
              <w:pageBreakBefore w:val="0"/>
              <w:widowControl w:val="1"/>
              <w:snapToGrid w:val="0"/>
              <w:spacing w:after="60" w:before="0" w:line="240" w:lineRule="auto"/>
              <w:jc w:val="left"/>
            </w:pPr>
            <w:r>
              <w:rPr>
                <w:rFonts w:ascii="Arial" w:cs="Arial" w:eastAsia="Malgun Gothic" w:hAnsi="Arial"/>
                <w:b w:val="0"/>
                <w:bCs w:val="0"/>
                <w:color w:val="000000"/>
                <w:sz w:val="21"/>
                <w:szCs w:val="21"/>
                <w:lang w:eastAsia="ko-KR" w:val="ko-KR"/>
              </w:rPr>
              <w:t xml:space="preserve">3. 고객 지원 담당자가 최초 분류와 1차 답변을 맡고 기술 확인이 필요한 건만 개발 담당자에게 전달하며, 담당 부서가 바뀌어도 고객 답변 책임은 고객 지원팀이 유지한다.</w:t>
            </w:r>
          </w:p>
          <w:p>
            <w:pPr>
              <w:pStyle w:val="Normal"/>
              <w:keepNext w:val="0"/>
              <w:keepLines w:val="0"/>
              <w:pageBreakBefore w:val="0"/>
              <w:widowControl w:val="1"/>
              <w:snapToGrid w:val="0"/>
              <w:spacing w:after="60" w:before="0" w:line="240" w:lineRule="auto"/>
              <w:jc w:val="left"/>
            </w:pPr>
            <w:r>
              <w:rPr>
                <w:rFonts w:ascii="Arial" w:cs="Arial" w:eastAsia="Malgun Gothic" w:hAnsi="Arial"/>
                <w:b w:val="0"/>
                <w:bCs w:val="0"/>
                <w:color w:val="000000"/>
                <w:sz w:val="21"/>
                <w:szCs w:val="21"/>
                <w:lang w:eastAsia="ko-KR" w:val="ko-KR"/>
              </w:rPr>
              <w:t xml:space="preserve">4. 운영팀과 고객 지원팀에서 2주간 시범 운영하며, 1차 범위는 문의 접수·담당자 배정 알림·진행 상태 공유로 제한하고 자동 답변과 외부 시스템 연동은 후속 검토로 남긴다. 2026년 9월 18일 공동 점검을 통과하면 9월 21일부터 10월 2일까지 운영하되, 고객 업무를 막는 오류가 남으면 시작일을 조정한다.</w:t>
            </w:r>
          </w:p>
          <w:p>
            <w:pPr>
              <w:pStyle w:val="Normal"/>
              <w:keepNext w:val="0"/>
              <w:keepLines w:val="0"/>
              <w:pageBreakBefore w:val="0"/>
              <w:widowControl w:val="1"/>
              <w:snapToGrid w:val="0"/>
              <w:spacing w:after="60" w:before="0" w:line="240" w:lineRule="auto"/>
              <w:jc w:val="left"/>
            </w:pPr>
            <w:r>
              <w:rPr>
                <w:rFonts w:ascii="Arial" w:cs="Arial" w:eastAsia="Malgun Gothic" w:hAnsi="Arial"/>
                <w:b w:val="0"/>
                <w:bCs w:val="0"/>
                <w:color w:val="000000"/>
                <w:sz w:val="21"/>
                <w:szCs w:val="21"/>
                <w:lang w:eastAsia="ko-KR" w:val="ko-KR"/>
              </w:rPr>
              <w:t xml:space="preserve">5. 개선 효과는 최초 응답 시간·기한 초과 건수·문의 재배정 횟수를 함께 비교하며, 최초 응답 시간은 영업 시간 기준으로 집계하고 야간·휴일 접수 문의는 별도로 표시한다.</w:t>
            </w:r>
          </w:p>
          <w:p>
            <w:pPr>
              <w:pStyle w:val="Normal"/>
              <w:keepNext w:val="0"/>
              <w:keepLines w:val="0"/>
              <w:pageBreakBefore w:val="0"/>
              <w:widowControl w:val="1"/>
              <w:snapToGrid w:val="0"/>
              <w:spacing w:after="60" w:before="0" w:line="240" w:lineRule="auto"/>
              <w:jc w:val="left"/>
            </w:pPr>
            <w:r>
              <w:rPr>
                <w:rFonts w:ascii="Arial" w:cs="Arial" w:eastAsia="Malgun Gothic" w:hAnsi="Arial"/>
                <w:b w:val="0"/>
                <w:bCs w:val="0"/>
                <w:color w:val="000000"/>
                <w:sz w:val="21"/>
                <w:szCs w:val="21"/>
                <w:lang w:eastAsia="ko-KR" w:val="ko-KR"/>
              </w:rPr>
              <w:t xml:space="preserve">6. 2026년 10월 5일 결과 회의에서 처리 속도와 담당자 부담을 함께 검토하고, 운영 지표와 현장 의견을 기존 방식과 비교해 전체 부서 확대 여부를 결정한다.</w:t>
            </w:r>
          </w:p>
        </w:tc>
      </w:tr>
    </w:tbl>
    <w:p>
      <w:pPr>
        <w:pStyle w:val="Normal"/>
        <w:keepNext/>
        <w:keepLines w:val="false"/>
        <w:widowControl/>
        <w:spacing w:after="0" w:before="0" w:line="40"/>
      </w:pPr>
      <w:r>
        <w:rPr>
          <w:rFonts w:ascii="Arial" w:cs="Arial" w:eastAsia="Malgun Gothic" w:hAnsi="Arial"/>
          <w:color w:val="000000"/>
          <w:sz w:val="2"/>
          <w:szCs w:val="2"/>
          <w:lang w:eastAsia="ko-KR" w:val="ko-KR"/>
        </w:rPr>
        <w:t xml:space="preserve"/>
      </w:r>
    </w:p>
    <w:tbl>
      <w:tblPr>
        <w:tblW w:type="dxa" w:w="9638"/>
        <w:tblBorders>
          <w:top w:color="000000" w:sz="6" w:val="single"/>
          <w:left w:color="000000" w:sz="6" w:val="single"/>
          <w:bottom w:color="000000" w:sz="6" w:val="single"/>
          <w:right w:color="000000" w:sz="6" w:val="single"/>
          <w:insideH w:color="000000" w:sz="3" w:val="single"/>
          <w:insideV w:color="000000" w:sz="3" w:val="single"/>
        </w:tblBorders>
        <w:tblLayout w:type="fixed"/>
      </w:tblPr>
      <w:tblGrid>
        <w:gridCol w:w="5012"/>
        <w:gridCol w:w="1638"/>
        <w:gridCol w:w="2988"/>
      </w:tblGrid>
      <w:tr>
        <w:trPr>
          <w:cantSplit/>
          <w:tblHeader/>
        </w:trPr>
        <w:tc>
          <w:tcPr>
            <w:tcW w:type="dxa" w:w="5012"/>
            <w:shd w:fill="F2F2F2" w:val="clear"/>
            <w:tcMar>
              <w:top w:type="dxa" w:w="85"/>
              <w:left w:type="dxa" w:w="130"/>
              <w:bottom w:type="dxa" w:w="85"/>
              <w:right w:type="dxa" w:w="130"/>
            </w:tcMar>
            <w:vAlign w:val="center"/>
          </w:tcPr>
          <w:p>
            <w:pPr>
              <w:pStyle w:val="Normal"/>
              <w:keepNext/>
              <w:keepLines w:val="false"/>
              <w:widowControl/>
              <w:spacing w:after="0" w:before="0" w:line="240"/>
              <w:jc w:val="center"/>
            </w:pPr>
            <w:r>
              <w:rPr>
                <w:rFonts w:ascii="Arial" w:cs="Arial" w:eastAsia="Malgun Gothic" w:hAnsi="Arial"/>
                <w:b/>
                <w:bCs/>
                <w:color w:val="000000"/>
                <w:sz w:val="21"/>
                <w:szCs w:val="21"/>
                <w:lang w:eastAsia="ko-KR" w:val="ko-KR"/>
              </w:rPr>
              <w:t xml:space="preserve">후속 업무</w:t>
            </w:r>
          </w:p>
        </w:tc>
        <w:tc>
          <w:tcPr>
            <w:tcW w:type="dxa" w:w="1638"/>
            <w:shd w:fill="F2F2F2" w:val="clear"/>
            <w:tcMar>
              <w:top w:type="dxa" w:w="85"/>
              <w:left w:type="dxa" w:w="130"/>
              <w:bottom w:type="dxa" w:w="85"/>
              <w:right w:type="dxa" w:w="130"/>
            </w:tcMar>
            <w:vAlign w:val="center"/>
          </w:tcPr>
          <w:p>
            <w:pPr>
              <w:pStyle w:val="Normal"/>
              <w:keepNext/>
              <w:keepLines w:val="false"/>
              <w:widowControl/>
              <w:spacing w:after="0" w:before="0" w:line="240"/>
              <w:jc w:val="center"/>
            </w:pPr>
            <w:r>
              <w:rPr>
                <w:rFonts w:ascii="Arial" w:cs="Arial" w:eastAsia="Malgun Gothic" w:hAnsi="Arial"/>
                <w:b/>
                <w:bCs/>
                <w:color w:val="000000"/>
                <w:sz w:val="21"/>
                <w:szCs w:val="21"/>
                <w:lang w:eastAsia="ko-KR" w:val="ko-KR"/>
              </w:rPr>
              <w:t xml:space="preserve">담당</w:t>
            </w:r>
          </w:p>
        </w:tc>
        <w:tc>
          <w:tcPr>
            <w:tcW w:type="dxa" w:w="2988"/>
            <w:shd w:fill="F2F2F2" w:val="clear"/>
            <w:tcMar>
              <w:top w:type="dxa" w:w="85"/>
              <w:left w:type="dxa" w:w="130"/>
              <w:bottom w:type="dxa" w:w="85"/>
              <w:right w:type="dxa" w:w="130"/>
            </w:tcMar>
            <w:vAlign w:val="center"/>
          </w:tcPr>
          <w:p>
            <w:pPr>
              <w:pStyle w:val="Normal"/>
              <w:keepNext/>
              <w:keepLines w:val="false"/>
              <w:widowControl/>
              <w:spacing w:after="0" w:before="0" w:line="240"/>
              <w:jc w:val="center"/>
            </w:pPr>
            <w:r>
              <w:rPr>
                <w:rFonts w:ascii="Arial" w:cs="Arial" w:eastAsia="Malgun Gothic" w:hAnsi="Arial"/>
                <w:b/>
                <w:bCs/>
                <w:color w:val="000000"/>
                <w:sz w:val="21"/>
                <w:szCs w:val="21"/>
                <w:lang w:eastAsia="ko-KR" w:val="ko-KR"/>
              </w:rPr>
              <w:t xml:space="preserve">기한</w:t>
            </w:r>
          </w:p>
        </w:tc>
      </w:tr>
      <w:tr>
        <w:trPr>
          <w:cantSplit/>
          <w:trHeight w:hRule="atLeast" w:val="600"/>
        </w:trPr>
        <w:tc>
          <w:tcPr>
            <w:tcW w:type="dxa" w:w="5012"/>
            <w:tcMar>
              <w:top w:type="dxa" w:w="85"/>
              <w:left w:type="dxa" w:w="130"/>
              <w:bottom w:type="dxa" w:w="85"/>
              <w:right w:type="dxa" w:w="130"/>
            </w:tcMar>
            <w:vAlign w:val="top"/>
          </w:tcPr>
          <w:p>
            <w:pPr>
              <w:pStyle w:val="Normal"/>
              <w:keepNext w:val="false"/>
              <w:keepLines w:val="false"/>
              <w:widowControl/>
              <w:spacing w:after="0" w:before="0" w:line="240"/>
              <w:jc w:val="left"/>
            </w:pPr>
            <w:r>
              <w:rPr>
                <w:rFonts w:ascii="Arial" w:cs="Arial" w:eastAsia="Malgun Gothic" w:hAnsi="Arial"/>
                <w:color w:val="000000"/>
                <w:sz w:val="21"/>
                <w:szCs w:val="21"/>
                <w:lang w:eastAsia="ko-KR" w:val="ko-KR"/>
              </w:rPr>
              <w:t xml:space="preserve">문의 유형·긴급도·담당 부서별 배정 기준을 정리하고 두 팀의 검토 의견을 반영한다.</w:t>
            </w:r>
          </w:p>
        </w:tc>
        <w:tc>
          <w:tcPr>
            <w:tcW w:type="dxa" w:w="1638"/>
            <w:tcMar>
              <w:top w:type="dxa" w:w="85"/>
              <w:left w:type="dxa" w:w="130"/>
              <w:bottom w:type="dxa" w:w="85"/>
              <w:right w:type="dxa" w:w="130"/>
            </w:tcMar>
            <w:vAlign w:val="top"/>
          </w:tcPr>
          <w:p>
            <w:pPr>
              <w:pStyle w:val="Normal"/>
              <w:keepNext w:val="false"/>
              <w:keepLines w:val="false"/>
              <w:widowControl/>
              <w:spacing w:after="0" w:before="0" w:line="240"/>
              <w:jc w:val="center"/>
            </w:pPr>
            <w:r>
              <w:rPr>
                <w:rFonts w:ascii="Arial" w:cs="Arial" w:eastAsia="Malgun Gothic" w:hAnsi="Arial"/>
                <w:color w:val="000000"/>
                <w:sz w:val="21"/>
                <w:szCs w:val="21"/>
                <w:lang w:eastAsia="ko-KR" w:val="ko-KR"/>
              </w:rPr>
              <w:t xml:space="preserve">김민지</w:t>
            </w:r>
          </w:p>
        </w:tc>
        <w:tc>
          <w:tcPr>
            <w:tcW w:type="dxa" w:w="2988"/>
            <w:tcMar>
              <w:top w:type="dxa" w:w="85"/>
              <w:left w:type="dxa" w:w="130"/>
              <w:bottom w:type="dxa" w:w="85"/>
              <w:right w:type="dxa" w:w="130"/>
            </w:tcMar>
            <w:vAlign w:val="top"/>
          </w:tcPr>
          <w:p>
            <w:pPr>
              <w:pStyle w:val="Normal"/>
              <w:keepNext w:val="false"/>
              <w:keepLines w:val="false"/>
              <w:widowControl/>
              <w:spacing w:after="0" w:before="0" w:line="240"/>
              <w:jc w:val="left"/>
            </w:pPr>
            <w:r>
              <w:rPr>
                <w:rFonts w:ascii="Arial" w:cs="Arial" w:eastAsia="Malgun Gothic" w:hAnsi="Arial"/>
                <w:color w:val="000000"/>
                <w:sz w:val="21"/>
                <w:szCs w:val="21"/>
                <w:lang w:eastAsia="ko-KR" w:val="en-US"/>
              </w:rPr>
              <w:t xml:space="preserve">2026년 9월 10일</w:t>
            </w:r>
          </w:p>
        </w:tc>
      </w:tr>
      <w:tr>
        <w:trPr>
          <w:cantSplit/>
          <w:trHeight w:hRule="atLeast" w:val="600"/>
        </w:trPr>
        <w:tc>
          <w:tcPr>
            <w:tcW w:type="dxa" w:w="5012"/>
            <w:tcMar>
              <w:top w:type="dxa" w:w="85"/>
              <w:left w:type="dxa" w:w="130"/>
              <w:bottom w:type="dxa" w:w="85"/>
              <w:right w:type="dxa" w:w="130"/>
            </w:tcMar>
            <w:vAlign w:val="top"/>
          </w:tcPr>
          <w:p>
            <w:pPr>
              <w:pStyle w:val="Normal"/>
              <w:keepNext w:val="false"/>
              <w:keepLines w:val="false"/>
              <w:widowControl/>
              <w:spacing w:after="0" w:before="0" w:line="240"/>
              <w:jc w:val="left"/>
            </w:pPr>
            <w:r>
              <w:rPr>
                <w:rFonts w:ascii="Arial" w:cs="Arial" w:eastAsia="Malgun Gothic" w:hAnsi="Arial"/>
                <w:color w:val="000000"/>
                <w:sz w:val="21"/>
                <w:szCs w:val="21"/>
                <w:lang w:eastAsia="ko-KR" w:val="ko-KR"/>
              </w:rPr>
              <w:t xml:space="preserve">필수 입력 항목·접수 완료 안내·중복 문의 연결을 포함한 화면 시안을 공유한다.</w:t>
            </w:r>
          </w:p>
        </w:tc>
        <w:tc>
          <w:tcPr>
            <w:tcW w:type="dxa" w:w="1638"/>
            <w:tcMar>
              <w:top w:type="dxa" w:w="85"/>
              <w:left w:type="dxa" w:w="130"/>
              <w:bottom w:type="dxa" w:w="85"/>
              <w:right w:type="dxa" w:w="130"/>
            </w:tcMar>
            <w:vAlign w:val="top"/>
          </w:tcPr>
          <w:p>
            <w:pPr>
              <w:pStyle w:val="Normal"/>
              <w:keepNext w:val="false"/>
              <w:keepLines w:val="false"/>
              <w:widowControl/>
              <w:spacing w:after="0" w:before="0" w:line="240"/>
              <w:jc w:val="center"/>
            </w:pPr>
            <w:r>
              <w:rPr>
                <w:rFonts w:ascii="Arial" w:cs="Arial" w:eastAsia="Malgun Gothic" w:hAnsi="Arial"/>
                <w:color w:val="000000"/>
                <w:sz w:val="21"/>
                <w:szCs w:val="21"/>
                <w:lang w:eastAsia="ko-KR" w:val="ko-KR"/>
              </w:rPr>
              <w:t xml:space="preserve">박서연</w:t>
            </w:r>
          </w:p>
        </w:tc>
        <w:tc>
          <w:tcPr>
            <w:tcW w:type="dxa" w:w="2988"/>
            <w:tcMar>
              <w:top w:type="dxa" w:w="85"/>
              <w:left w:type="dxa" w:w="130"/>
              <w:bottom w:type="dxa" w:w="85"/>
              <w:right w:type="dxa" w:w="130"/>
            </w:tcMar>
            <w:vAlign w:val="top"/>
          </w:tcPr>
          <w:p>
            <w:pPr>
              <w:pStyle w:val="Normal"/>
              <w:keepNext w:val="false"/>
              <w:keepLines w:val="false"/>
              <w:widowControl/>
              <w:spacing w:after="0" w:before="0" w:line="240"/>
              <w:jc w:val="left"/>
            </w:pPr>
            <w:r>
              <w:rPr>
                <w:rFonts w:ascii="Arial" w:cs="Arial" w:eastAsia="Malgun Gothic" w:hAnsi="Arial"/>
                <w:color w:val="000000"/>
                <w:sz w:val="21"/>
                <w:szCs w:val="21"/>
                <w:lang w:eastAsia="ko-KR" w:val="en-US"/>
              </w:rPr>
              <w:t xml:space="preserve">2026년 9월 11일</w:t>
            </w:r>
          </w:p>
        </w:tc>
      </w:tr>
      <w:tr>
        <w:trPr>
          <w:cantSplit/>
          <w:trHeight w:hRule="atLeast" w:val="600"/>
        </w:trPr>
        <w:tc>
          <w:tcPr>
            <w:tcW w:type="dxa" w:w="5012"/>
            <w:tcMar>
              <w:top w:type="dxa" w:w="85"/>
              <w:left w:type="dxa" w:w="130"/>
              <w:bottom w:type="dxa" w:w="85"/>
              <w:right w:type="dxa" w:w="130"/>
            </w:tcMar>
            <w:vAlign w:val="top"/>
          </w:tcPr>
          <w:p>
            <w:pPr>
              <w:pStyle w:val="Normal"/>
              <w:keepNext w:val="false"/>
              <w:keepLines w:val="false"/>
              <w:widowControl/>
              <w:spacing w:after="0" w:before="0" w:line="240"/>
              <w:jc w:val="left"/>
            </w:pPr>
            <w:r>
              <w:rPr>
                <w:rFonts w:ascii="Arial" w:cs="Arial" w:eastAsia="Malgun Gothic" w:hAnsi="Arial"/>
                <w:color w:val="000000"/>
                <w:sz w:val="21"/>
                <w:szCs w:val="21"/>
                <w:lang w:eastAsia="ko-KR" w:val="ko-KR"/>
              </w:rPr>
              <w:t xml:space="preserve">접수 화면과 담당자 배정·변경 알림을 구현하고 공동 점검용 환경을 준비한다.</w:t>
            </w:r>
          </w:p>
        </w:tc>
        <w:tc>
          <w:tcPr>
            <w:tcW w:type="dxa" w:w="1638"/>
            <w:tcMar>
              <w:top w:type="dxa" w:w="85"/>
              <w:left w:type="dxa" w:w="130"/>
              <w:bottom w:type="dxa" w:w="85"/>
              <w:right w:type="dxa" w:w="130"/>
            </w:tcMar>
            <w:vAlign w:val="top"/>
          </w:tcPr>
          <w:p>
            <w:pPr>
              <w:pStyle w:val="Normal"/>
              <w:keepNext w:val="false"/>
              <w:keepLines w:val="false"/>
              <w:widowControl/>
              <w:spacing w:after="0" w:before="0" w:line="240"/>
              <w:jc w:val="center"/>
            </w:pPr>
            <w:r>
              <w:rPr>
                <w:rFonts w:ascii="Arial" w:cs="Arial" w:eastAsia="Malgun Gothic" w:hAnsi="Arial"/>
                <w:color w:val="000000"/>
                <w:sz w:val="21"/>
                <w:szCs w:val="21"/>
                <w:lang w:eastAsia="ko-KR" w:val="ko-KR"/>
              </w:rPr>
              <w:t xml:space="preserve">이준호</w:t>
            </w:r>
          </w:p>
        </w:tc>
        <w:tc>
          <w:tcPr>
            <w:tcW w:type="dxa" w:w="2988"/>
            <w:tcMar>
              <w:top w:type="dxa" w:w="85"/>
              <w:left w:type="dxa" w:w="130"/>
              <w:bottom w:type="dxa" w:w="85"/>
              <w:right w:type="dxa" w:w="130"/>
            </w:tcMar>
            <w:vAlign w:val="top"/>
          </w:tcPr>
          <w:p>
            <w:pPr>
              <w:pStyle w:val="Normal"/>
              <w:keepNext w:val="false"/>
              <w:keepLines w:val="false"/>
              <w:widowControl/>
              <w:spacing w:after="0" w:before="0" w:line="240"/>
              <w:jc w:val="left"/>
            </w:pPr>
            <w:r>
              <w:rPr>
                <w:rFonts w:ascii="Arial" w:cs="Arial" w:eastAsia="Malgun Gothic" w:hAnsi="Arial"/>
                <w:color w:val="000000"/>
                <w:sz w:val="21"/>
                <w:szCs w:val="21"/>
                <w:lang w:eastAsia="ko-KR" w:val="en-US"/>
              </w:rPr>
              <w:t xml:space="preserve">2026년 9월 15일</w:t>
            </w:r>
          </w:p>
        </w:tc>
      </w:tr>
      <w:tr>
        <w:trPr>
          <w:cantSplit/>
          <w:trHeight w:hRule="atLeast" w:val="600"/>
        </w:trPr>
        <w:tc>
          <w:tcPr>
            <w:tcW w:type="dxa" w:w="5012"/>
            <w:tcMar>
              <w:top w:type="dxa" w:w="85"/>
              <w:left w:type="dxa" w:w="130"/>
              <w:bottom w:type="dxa" w:w="85"/>
              <w:right w:type="dxa" w:w="130"/>
            </w:tcMar>
            <w:vAlign w:val="top"/>
          </w:tcPr>
          <w:p>
            <w:pPr>
              <w:pStyle w:val="Normal"/>
              <w:keepNext w:val="false"/>
              <w:keepLines w:val="false"/>
              <w:widowControl/>
              <w:spacing w:after="0" w:before="0" w:line="240"/>
              <w:jc w:val="left"/>
            </w:pPr>
            <w:r>
              <w:rPr>
                <w:rFonts w:ascii="Arial" w:cs="Arial" w:eastAsia="Malgun Gothic" w:hAnsi="Arial"/>
                <w:color w:val="000000"/>
                <w:sz w:val="21"/>
                <w:szCs w:val="21"/>
                <w:lang w:eastAsia="ko-KR" w:val="ko-KR"/>
              </w:rPr>
              <w:t xml:space="preserve">최근 2주간 처리 기록과 자주 묻는 문의 사례를 정리하고 시범 운영 참여자에게 사용 방법을 안내한다.</w:t>
            </w:r>
          </w:p>
        </w:tc>
        <w:tc>
          <w:tcPr>
            <w:tcW w:type="dxa" w:w="1638"/>
            <w:tcMar>
              <w:top w:type="dxa" w:w="85"/>
              <w:left w:type="dxa" w:w="130"/>
              <w:bottom w:type="dxa" w:w="85"/>
              <w:right w:type="dxa" w:w="130"/>
            </w:tcMar>
            <w:vAlign w:val="top"/>
          </w:tcPr>
          <w:p>
            <w:pPr>
              <w:pStyle w:val="Normal"/>
              <w:keepNext w:val="false"/>
              <w:keepLines w:val="false"/>
              <w:widowControl/>
              <w:spacing w:after="0" w:before="0" w:line="240"/>
              <w:jc w:val="center"/>
            </w:pPr>
            <w:r>
              <w:rPr>
                <w:rFonts w:ascii="Arial" w:cs="Arial" w:eastAsia="Malgun Gothic" w:hAnsi="Arial"/>
                <w:color w:val="000000"/>
                <w:sz w:val="21"/>
                <w:szCs w:val="21"/>
                <w:lang w:eastAsia="ko-KR" w:val="ko-KR"/>
              </w:rPr>
              <w:t xml:space="preserve">정다은</w:t>
            </w:r>
          </w:p>
        </w:tc>
        <w:tc>
          <w:tcPr>
            <w:tcW w:type="dxa" w:w="2988"/>
            <w:tcMar>
              <w:top w:type="dxa" w:w="85"/>
              <w:left w:type="dxa" w:w="130"/>
              <w:bottom w:type="dxa" w:w="85"/>
              <w:right w:type="dxa" w:w="130"/>
            </w:tcMar>
            <w:vAlign w:val="top"/>
          </w:tcPr>
          <w:p>
            <w:pPr>
              <w:pStyle w:val="Normal"/>
              <w:keepNext w:val="false"/>
              <w:keepLines w:val="false"/>
              <w:widowControl/>
              <w:spacing w:after="0" w:before="0" w:line="240"/>
              <w:jc w:val="left"/>
            </w:pPr>
            <w:r>
              <w:rPr>
                <w:rFonts w:ascii="Arial" w:cs="Arial" w:eastAsia="Malgun Gothic" w:hAnsi="Arial"/>
                <w:color w:val="000000"/>
                <w:sz w:val="21"/>
                <w:szCs w:val="21"/>
                <w:lang w:eastAsia="ko-KR" w:val="en-US"/>
              </w:rPr>
              <w:t xml:space="preserve">2026년 9월 17일</w:t>
            </w:r>
          </w:p>
        </w:tc>
      </w:tr>
      <w:tr>
        <w:trPr>
          <w:cantSplit/>
          <w:trHeight w:hRule="atLeast" w:val="600"/>
        </w:trPr>
        <w:tc>
          <w:tcPr>
            <w:tcW w:type="dxa" w:w="5012"/>
            <w:tcMar>
              <w:top w:type="dxa" w:w="85"/>
              <w:left w:type="dxa" w:w="130"/>
              <w:bottom w:type="dxa" w:w="85"/>
              <w:right w:type="dxa" w:w="130"/>
            </w:tcMar>
            <w:vAlign w:val="top"/>
          </w:tcPr>
          <w:p>
            <w:pPr>
              <w:pStyle w:val="Normal"/>
              <w:keepNext w:val="false"/>
              <w:keepLines w:val="false"/>
              <w:widowControl/>
              <w:spacing w:after="0" w:before="0" w:line="240"/>
              <w:jc w:val="left"/>
            </w:pPr>
            <w:r>
              <w:rPr>
                <w:rFonts w:ascii="Arial" w:cs="Arial" w:eastAsia="Malgun Gothic" w:hAnsi="Arial"/>
                <w:color w:val="000000"/>
                <w:sz w:val="21"/>
                <w:szCs w:val="21"/>
                <w:lang w:eastAsia="ko-KR" w:val="ko-KR"/>
              </w:rPr>
              <w:t xml:space="preserve">필수 항목 누락·중복 접수·담당자 변경 및 변경 알림을 공동 점검하고, 고객 업무를 막는 오류 유무에 따라 시범 운영 시작 여부를 확정한다.</w:t>
            </w:r>
          </w:p>
        </w:tc>
        <w:tc>
          <w:tcPr>
            <w:tcW w:type="dxa" w:w="1638"/>
            <w:tcMar>
              <w:top w:type="dxa" w:w="85"/>
              <w:left w:type="dxa" w:w="130"/>
              <w:bottom w:type="dxa" w:w="85"/>
              <w:right w:type="dxa" w:w="130"/>
            </w:tcMar>
            <w:vAlign w:val="top"/>
          </w:tcPr>
          <w:p>
            <w:pPr>
              <w:pStyle w:val="Normal"/>
              <w:keepNext w:val="false"/>
              <w:keepLines w:val="false"/>
              <w:widowControl/>
              <w:spacing w:after="0" w:before="0" w:line="240"/>
              <w:jc w:val="center"/>
            </w:pPr>
            <w:r>
              <w:rPr>
                <w:rFonts w:ascii="Arial" w:cs="Arial" w:eastAsia="Malgun Gothic" w:hAnsi="Arial"/>
                <w:color w:val="000000"/>
                <w:sz w:val="21"/>
                <w:szCs w:val="21"/>
                <w:lang w:eastAsia="ko-KR" w:val="ko-KR"/>
              </w:rPr>
              <w:t xml:space="preserve">김민지와 정다은</w:t>
            </w:r>
          </w:p>
        </w:tc>
        <w:tc>
          <w:tcPr>
            <w:tcW w:type="dxa" w:w="2988"/>
            <w:tcMar>
              <w:top w:type="dxa" w:w="85"/>
              <w:left w:type="dxa" w:w="130"/>
              <w:bottom w:type="dxa" w:w="85"/>
              <w:right w:type="dxa" w:w="130"/>
            </w:tcMar>
            <w:vAlign w:val="top"/>
          </w:tcPr>
          <w:p>
            <w:pPr>
              <w:pStyle w:val="Normal"/>
              <w:keepNext w:val="false"/>
              <w:keepLines w:val="false"/>
              <w:widowControl/>
              <w:spacing w:after="0" w:before="0" w:line="240"/>
              <w:jc w:val="left"/>
            </w:pPr>
            <w:r>
              <w:rPr>
                <w:rFonts w:ascii="Arial" w:cs="Arial" w:eastAsia="Malgun Gothic" w:hAnsi="Arial"/>
                <w:color w:val="000000"/>
                <w:sz w:val="21"/>
                <w:szCs w:val="21"/>
                <w:lang w:eastAsia="ko-KR" w:val="en-US"/>
              </w:rPr>
              <w:t xml:space="preserve">2026년 9월 18일</w:t>
            </w:r>
          </w:p>
        </w:tc>
      </w:tr>
      <w:tr>
        <w:trPr>
          <w:cantSplit/>
          <w:trHeight w:hRule="atLeast" w:val="600"/>
        </w:trPr>
        <w:tc>
          <w:tcPr>
            <w:tcW w:type="dxa" w:w="5012"/>
            <w:tcMar>
              <w:top w:type="dxa" w:w="85"/>
              <w:left w:type="dxa" w:w="130"/>
              <w:bottom w:type="dxa" w:w="85"/>
              <w:right w:type="dxa" w:w="130"/>
            </w:tcMar>
            <w:vAlign w:val="top"/>
          </w:tcPr>
          <w:p>
            <w:pPr>
              <w:pStyle w:val="Normal"/>
              <w:keepNext w:val="false"/>
              <w:keepLines w:val="false"/>
              <w:widowControl/>
              <w:spacing w:after="0" w:before="0" w:line="240"/>
              <w:jc w:val="left"/>
            </w:pPr>
            <w:r>
              <w:rPr>
                <w:rFonts w:ascii="Arial" w:cs="Arial" w:eastAsia="Malgun Gothic" w:hAnsi="Arial"/>
                <w:color w:val="000000"/>
                <w:sz w:val="21"/>
                <w:szCs w:val="21"/>
                <w:lang w:eastAsia="ko-KR" w:val="ko-KR"/>
              </w:rPr>
              <w:t xml:space="preserve">시범 운영 지표와 참여자 의견을 취합하고 기존 처리 기록과 비교한 결과를 2026년 10월 5일 회의에 공유한다.</w:t>
            </w:r>
          </w:p>
        </w:tc>
        <w:tc>
          <w:tcPr>
            <w:tcW w:type="dxa" w:w="1638"/>
            <w:tcMar>
              <w:top w:type="dxa" w:w="85"/>
              <w:left w:type="dxa" w:w="130"/>
              <w:bottom w:type="dxa" w:w="85"/>
              <w:right w:type="dxa" w:w="130"/>
            </w:tcMar>
            <w:vAlign w:val="top"/>
          </w:tcPr>
          <w:p>
            <w:pPr>
              <w:pStyle w:val="Normal"/>
              <w:keepNext w:val="false"/>
              <w:keepLines w:val="false"/>
              <w:widowControl/>
              <w:spacing w:after="0" w:before="0" w:line="240"/>
              <w:jc w:val="center"/>
            </w:pPr>
            <w:r>
              <w:rPr>
                <w:rFonts w:ascii="Arial" w:cs="Arial" w:eastAsia="Malgun Gothic" w:hAnsi="Arial"/>
                <w:color w:val="000000"/>
                <w:sz w:val="21"/>
                <w:szCs w:val="21"/>
                <w:lang w:eastAsia="ko-KR" w:val="ko-KR"/>
              </w:rPr>
              <w:t xml:space="preserve">김민지와 정다은</w:t>
            </w:r>
          </w:p>
        </w:tc>
        <w:tc>
          <w:tcPr>
            <w:tcW w:type="dxa" w:w="2988"/>
            <w:tcMar>
              <w:top w:type="dxa" w:w="85"/>
              <w:left w:type="dxa" w:w="130"/>
              <w:bottom w:type="dxa" w:w="85"/>
              <w:right w:type="dxa" w:w="130"/>
            </w:tcMar>
            <w:vAlign w:val="top"/>
          </w:tcPr>
          <w:p>
            <w:pPr>
              <w:pStyle w:val="Normal"/>
              <w:keepNext w:val="false"/>
              <w:keepLines w:val="false"/>
              <w:widowControl/>
              <w:spacing w:after="0" w:before="0" w:line="240"/>
              <w:jc w:val="left"/>
            </w:pPr>
            <w:r>
              <w:rPr>
                <w:rFonts w:ascii="Arial" w:cs="Arial" w:eastAsia="Malgun Gothic" w:hAnsi="Arial"/>
                <w:color w:val="000000"/>
                <w:sz w:val="21"/>
                <w:szCs w:val="21"/>
                <w:lang w:eastAsia="ko-KR" w:val="en-US"/>
              </w:rPr>
              <w:t xml:space="preserve">2026년 10월 5일</w:t>
            </w:r>
          </w:p>
        </w:tc>
      </w:tr>
      <w:tr>
        <w:trPr>
          <w:cantSplit/>
          <w:trHeight w:hRule="atLeast" w:val="600"/>
        </w:trPr>
        <w:tc>
          <w:tcPr>
            <w:tcW w:type="dxa" w:w="5012"/>
            <w:tcMar>
              <w:top w:type="dxa" w:w="85"/>
              <w:left w:type="dxa" w:w="130"/>
              <w:bottom w:type="dxa" w:w="85"/>
              <w:right w:type="dxa" w:w="130"/>
            </w:tcMar>
            <w:vAlign w:val="top"/>
          </w:tcPr>
          <w:p>
            <w:pPr>
              <w:pStyle w:val="Normal"/>
              <w:keepNext w:val="false"/>
              <w:keepLines w:val="false"/>
              <w:widowControl/>
              <w:spacing w:after="0" w:before="0" w:line="240"/>
              <w:jc w:val="left"/>
            </w:pPr>
            <w:r>
              <w:rPr>
                <w:rFonts w:ascii="Arial" w:cs="Arial" w:eastAsia="Malgun Gothic" w:hAnsi="Arial"/>
                <w:color w:val="000000"/>
                <w:sz w:val="21"/>
                <w:szCs w:val="21"/>
                <w:lang w:eastAsia="ko-KR" w:val="ko-KR"/>
              </w:rPr>
              <w:t xml:space="preserve">공동 점검을 통과해 시범 운영을 진행하는 동안 불편 사항을 공동 문서에 모은다.</w:t>
            </w:r>
          </w:p>
        </w:tc>
        <w:tc>
          <w:tcPr>
            <w:tcW w:type="dxa" w:w="1638"/>
            <w:tcMar>
              <w:top w:type="dxa" w:w="85"/>
              <w:left w:type="dxa" w:w="130"/>
              <w:bottom w:type="dxa" w:w="85"/>
              <w:right w:type="dxa" w:w="130"/>
            </w:tcMar>
            <w:vAlign w:val="top"/>
          </w:tcPr>
          <w:p>
            <w:pPr>
              <w:pStyle w:val="Normal"/>
              <w:keepNext w:val="false"/>
              <w:keepLines w:val="false"/>
              <w:widowControl/>
              <w:spacing w:after="0" w:before="0" w:line="240"/>
              <w:jc w:val="center"/>
            </w:pPr>
            <w:r>
              <w:rPr>
                <w:rFonts w:ascii="Arial" w:cs="Arial" w:eastAsia="Malgun Gothic" w:hAnsi="Arial"/>
                <w:color w:val="000000"/>
                <w:sz w:val="21"/>
                <w:szCs w:val="21"/>
                <w:lang w:eastAsia="ko-KR" w:val="ko-KR"/>
              </w:rPr>
              <w:t xml:space="preserve"/>
            </w:r>
          </w:p>
        </w:tc>
        <w:tc>
          <w:tcPr>
            <w:tcW w:type="dxa" w:w="2988"/>
            <w:tcMar>
              <w:top w:type="dxa" w:w="85"/>
              <w:left w:type="dxa" w:w="130"/>
              <w:bottom w:type="dxa" w:w="85"/>
              <w:right w:type="dxa" w:w="130"/>
            </w:tcMar>
            <w:vAlign w:val="top"/>
          </w:tcPr>
          <w:p>
            <w:pPr>
              <w:pStyle w:val="Normal"/>
              <w:keepNext w:val="false"/>
              <w:keepLines w:val="false"/>
              <w:widowControl/>
              <w:spacing w:after="0" w:before="0" w:line="240"/>
              <w:jc w:val="left"/>
            </w:pPr>
            <w:r>
              <w:rPr>
                <w:rFonts w:ascii="Arial" w:cs="Arial" w:eastAsia="Malgun Gothic" w:hAnsi="Arial"/>
                <w:color w:val="000000"/>
                <w:sz w:val="21"/>
                <w:szCs w:val="21"/>
                <w:lang w:eastAsia="ko-KR" w:val="en-US"/>
              </w:rPr>
              <w:t xml:space="preserve">시범 운영 중 · 2026-09-21 – 2026-10-02</w:t>
            </w:r>
          </w:p>
        </w:tc>
      </w:tr>
    </w:tbl>
    <w:p>
      <w:pPr>
        <w:pStyle w:val="Normal"/>
        <w:keepNext/>
        <w:keepLines w:val="false"/>
        <w:widowControl/>
        <w:spacing w:after="0" w:before="0" w:line="40"/>
      </w:pPr>
      <w:r>
        <w:rPr>
          <w:rFonts w:ascii="Arial" w:cs="Arial" w:eastAsia="Malgun Gothic" w:hAnsi="Arial"/>
          <w:color w:val="000000"/>
          <w:sz w:val="2"/>
          <w:szCs w:val="2"/>
          <w:lang w:eastAsia="ko-KR" w:val="ko-KR"/>
        </w:rPr>
        <w:t xml:space="preserve"/>
      </w:r>
    </w:p>
    <w:tbl>
      <w:tblPr>
        <w:tblW w:type="dxa" w:w="9638"/>
        <w:tblBorders>
          <w:top w:color="000000" w:sz="6" w:val="single"/>
          <w:left w:color="000000" w:sz="6" w:val="single"/>
          <w:bottom w:color="000000" w:sz="6" w:val="single"/>
          <w:right w:color="000000" w:sz="6" w:val="single"/>
          <w:insideH w:color="000000" w:sz="3" w:val="single"/>
          <w:insideV w:color="000000" w:sz="3" w:val="single"/>
        </w:tblBorders>
        <w:tblLayout w:type="fixed"/>
      </w:tblPr>
      <w:tblGrid>
        <w:gridCol w:w="1260"/>
        <w:gridCol w:w="8378"/>
      </w:tblGrid>
      <w:tr>
        <w:trPr>
          <w:trHeight w:hRule="atLeast" w:val="1800"/>
        </w:trPr>
        <w:tc>
          <w:tcPr>
            <w:tcW w:type="dxa" w:w="1260"/>
            <w:shd w:fill="F2F2F2" w:val="clear"/>
            <w:tcMar>
              <w:top w:type="dxa" w:w="85"/>
              <w:left w:type="dxa" w:w="130"/>
              <w:bottom w:type="dxa" w:w="85"/>
              <w:right w:type="dxa" w:w="130"/>
            </w:tcMar>
            <w:vAlign w:val="center"/>
          </w:tcPr>
          <w:p>
            <w:pPr>
              <w:pStyle w:val="Normal"/>
              <w:keepNext w:val="false"/>
              <w:keepLines w:val="false"/>
              <w:widowControl/>
              <w:spacing w:after="0" w:before="0" w:line="240"/>
              <w:jc w:val="center"/>
            </w:pPr>
            <w:r>
              <w:rPr>
                <w:rFonts w:ascii="Arial" w:cs="Arial" w:eastAsia="Malgun Gothic" w:hAnsi="Arial"/>
                <w:b/>
                <w:bCs/>
                <w:color w:val="000000"/>
                <w:sz w:val="21"/>
                <w:szCs w:val="21"/>
                <w:lang w:eastAsia="ko-KR" w:val="ko-KR"/>
              </w:rPr>
              <w:t xml:space="preserve">논의 내용</w:t>
            </w:r>
          </w:p>
        </w:tc>
        <w:tc>
          <w:tcPr>
            <w:tcW w:type="dxa" w:w="8378"/>
            <w:tcMar>
              <w:top w:type="dxa" w:w="85"/>
              <w:left w:type="dxa" w:w="130"/>
              <w:bottom w:type="dxa" w:w="85"/>
              <w:right w:type="dxa" w:w="130"/>
            </w:tcMar>
            <w:vAlign w:val="top"/>
          </w:tcPr>
          <w:p>
            <w:pPr>
              <w:pStyle w:val="Normal"/>
              <w:keepNext w:val="1"/>
              <w:keepLines w:val="0"/>
              <w:widowControl w:val="1"/>
              <w:snapToGrid w:val="0"/>
              <w:spacing w:after="60" w:before="0" w:line="240" w:lineRule="auto"/>
              <w:jc w:val="left"/>
            </w:pPr>
            <w:r>
              <w:rPr>
                <w:rFonts w:ascii="Arial" w:cs="Arial" w:eastAsia="Malgun Gothic" w:hAnsi="Arial"/>
                <w:b w:val="1"/>
                <w:bCs w:val="1"/>
                <w:color w:val="000000"/>
                <w:sz w:val="21"/>
                <w:szCs w:val="21"/>
                <w:lang w:eastAsia="ko-KR" w:val="ko-KR"/>
              </w:rPr>
              <w:t xml:space="preserve">문의 접수 채널 통합</w:t>
            </w:r>
          </w:p>
          <w:p>
            <w:pPr>
              <w:pStyle w:val="Normal"/>
              <w:keepNext w:val="0"/>
              <w:keepLines w:val="0"/>
              <w:pageBreakBefore w:val="0"/>
              <w:widowControl w:val="1"/>
              <w:snapToGrid w:val="0"/>
              <w:spacing w:after="60" w:before="0" w:line="240" w:lineRule="auto"/>
              <w:jc w:val="left"/>
            </w:pPr>
            <w:r>
              <w:rPr>
                <w:rFonts w:ascii="Arial" w:cs="Arial" w:eastAsia="Malgun Gothic" w:hAnsi="Arial"/>
                <w:b w:val="0"/>
                <w:bCs w:val="0"/>
                <w:color w:val="000000"/>
                <w:sz w:val="21"/>
                <w:szCs w:val="21"/>
                <w:lang w:eastAsia="ko-KR" w:val="ko-KR"/>
              </w:rPr>
              <w:t xml:space="preserve">이메일과 메신저에 같은 문의가 들어와 담당자 확인과 진행 상황 공유에 시간이 들었다. 기존 이메일 채널을 유지하면서도 하나의 목록에서 추적하고, 고객이 동일 내용을 반복 제출하지 않도록 중복 문의를 연결할 필요가 있었다.</w:t>
            </w:r>
          </w:p>
          <w:p>
            <w:pPr>
              <w:pStyle w:val="Normal"/>
              <w:keepNext w:val="1"/>
              <w:keepLines w:val="0"/>
              <w:pageBreakBefore w:val="0"/>
              <w:widowControl w:val="1"/>
              <w:snapToGrid w:val="0"/>
              <w:spacing w:after="60" w:before="120" w:line="240" w:lineRule="auto"/>
              <w:jc w:val="left"/>
            </w:pPr>
            <w:r>
              <w:rPr>
                <w:rFonts w:ascii="Arial" w:cs="Arial" w:eastAsia="Malgun Gothic" w:hAnsi="Arial"/>
                <w:b w:val="1"/>
                <w:bCs w:val="1"/>
                <w:color w:val="000000"/>
                <w:sz w:val="21"/>
                <w:szCs w:val="21"/>
                <w:lang w:eastAsia="ko-KR" w:val="ko-KR"/>
              </w:rPr>
              <w:t xml:space="preserve">우선순위와 담당자 배정 기준</w:t>
            </w:r>
          </w:p>
          <w:p>
            <w:pPr>
              <w:pStyle w:val="Normal"/>
              <w:keepNext w:val="0"/>
              <w:keepLines w:val="0"/>
              <w:pageBreakBefore w:val="0"/>
              <w:widowControl w:val="1"/>
              <w:snapToGrid w:val="0"/>
              <w:spacing w:after="60" w:before="0" w:line="240" w:lineRule="auto"/>
              <w:jc w:val="left"/>
            </w:pPr>
            <w:r>
              <w:rPr>
                <w:rFonts w:ascii="Arial" w:cs="Arial" w:eastAsia="Malgun Gothic" w:hAnsi="Arial"/>
                <w:b w:val="0"/>
                <w:bCs w:val="0"/>
                <w:color w:val="000000"/>
                <w:sz w:val="21"/>
                <w:szCs w:val="21"/>
                <w:lang w:eastAsia="ko-KR" w:val="ko-KR"/>
              </w:rPr>
              <w:t xml:space="preserve">서비스 이용 중단·결제 오류는 긴급, 일반 사용 문의는 보통, 기능 제한은 검토로 분류하는 안을 논의했으나 이 분류안 자체의 확정은 명시되지 않았다.</w:t>
            </w:r>
          </w:p>
          <w:p>
            <w:pPr>
              <w:pStyle w:val="Normal"/>
              <w:keepNext w:val="0"/>
              <w:keepLines w:val="0"/>
              <w:pageBreakBefore w:val="0"/>
              <w:widowControl w:val="1"/>
              <w:snapToGrid w:val="0"/>
              <w:spacing w:after="60" w:before="0" w:line="240" w:lineRule="auto"/>
              <w:jc w:val="left"/>
            </w:pPr>
            <w:r>
              <w:rPr>
                <w:rFonts w:ascii="Arial" w:cs="Arial" w:eastAsia="Malgun Gothic" w:hAnsi="Arial"/>
                <w:b w:val="0"/>
                <w:bCs w:val="0"/>
                <w:color w:val="000000"/>
                <w:sz w:val="21"/>
                <w:szCs w:val="21"/>
                <w:lang w:eastAsia="ko-KR" w:val="ko-KR"/>
              </w:rPr>
              <w:t xml:space="preserve">고객의 요청 표현만으로 긴급도를 판단하면 기준이 흔들릴 수 있다는 점과, 담당 부서가 바뀔 때 고객 안내가 누락될 수 있다는 점을 고려했다.</w:t>
            </w:r>
          </w:p>
          <w:p>
            <w:pPr>
              <w:pStyle w:val="Normal"/>
              <w:keepNext w:val="1"/>
              <w:keepLines w:val="0"/>
              <w:pageBreakBefore w:val="0"/>
              <w:widowControl w:val="1"/>
              <w:snapToGrid w:val="0"/>
              <w:spacing w:after="60" w:before="120" w:line="240" w:lineRule="auto"/>
              <w:jc w:val="left"/>
            </w:pPr>
            <w:r>
              <w:rPr>
                <w:rFonts w:ascii="Arial" w:cs="Arial" w:eastAsia="Malgun Gothic" w:hAnsi="Arial"/>
                <w:b w:val="1"/>
                <w:bCs w:val="1"/>
                <w:color w:val="000000"/>
                <w:sz w:val="21"/>
                <w:szCs w:val="21"/>
                <w:lang w:eastAsia="ko-KR" w:val="ko-KR"/>
              </w:rPr>
              <w:t xml:space="preserve">시범 운영 범위와 출시 일정</w:t>
            </w:r>
          </w:p>
          <w:p>
            <w:pPr>
              <w:pStyle w:val="Normal"/>
              <w:keepNext w:val="0"/>
              <w:keepLines w:val="0"/>
              <w:pageBreakBefore w:val="0"/>
              <w:widowControl w:val="1"/>
              <w:snapToGrid w:val="0"/>
              <w:spacing w:after="60" w:before="0" w:line="240" w:lineRule="auto"/>
              <w:jc w:val="left"/>
            </w:pPr>
            <w:r>
              <w:rPr>
                <w:rFonts w:ascii="Arial" w:cs="Arial" w:eastAsia="Malgun Gothic" w:hAnsi="Arial"/>
                <w:b w:val="0"/>
                <w:bCs w:val="0"/>
                <w:color w:val="000000"/>
                <w:sz w:val="21"/>
                <w:szCs w:val="21"/>
                <w:lang w:eastAsia="ko-KR" w:val="ko-KR"/>
              </w:rPr>
              <w:t xml:space="preserve">전 부서 동시 적용과 두 팀 선행 검증을 비교했으며, 개발 범위와 교육 부담이 판단 근거였다. 초기 기능 범위를 제한하고 공동 점검으로 필수 항목 누락, 중복 등록, 담당자 변경 알림을 확인해야 하며, 고객 업무를 막는 오류가 남으면 시작일을 조정해야 한다.</w:t>
            </w:r>
          </w:p>
          <w:p>
            <w:pPr>
              <w:pStyle w:val="Normal"/>
              <w:keepNext w:val="1"/>
              <w:keepLines w:val="0"/>
              <w:pageBreakBefore w:val="0"/>
              <w:widowControl w:val="1"/>
              <w:snapToGrid w:val="0"/>
              <w:spacing w:after="60" w:before="120" w:line="240" w:lineRule="auto"/>
              <w:jc w:val="left"/>
            </w:pPr>
            <w:r>
              <w:rPr>
                <w:rFonts w:ascii="Arial" w:cs="Arial" w:eastAsia="Malgun Gothic" w:hAnsi="Arial"/>
                <w:b w:val="1"/>
                <w:bCs w:val="1"/>
                <w:color w:val="000000"/>
                <w:sz w:val="21"/>
                <w:szCs w:val="21"/>
                <w:lang w:eastAsia="ko-KR" w:val="ko-KR"/>
              </w:rPr>
              <w:t xml:space="preserve">운영 지표와 후속 검토 사항</w:t>
            </w:r>
          </w:p>
          <w:p>
            <w:pPr>
              <w:pStyle w:val="Normal"/>
              <w:keepNext w:val="0"/>
              <w:keepLines w:val="0"/>
              <w:pageBreakBefore w:val="0"/>
              <w:widowControl w:val="1"/>
              <w:snapToGrid w:val="0"/>
              <w:spacing w:after="60" w:before="0" w:line="240" w:lineRule="auto"/>
              <w:jc w:val="left"/>
            </w:pPr>
            <w:r>
              <w:rPr>
                <w:rFonts w:ascii="Arial" w:cs="Arial" w:eastAsia="Malgun Gothic" w:hAnsi="Arial"/>
                <w:b w:val="0"/>
                <w:bCs w:val="0"/>
                <w:color w:val="000000"/>
                <w:sz w:val="21"/>
                <w:szCs w:val="21"/>
                <w:lang w:eastAsia="ko-KR" w:val="ko-KR"/>
              </w:rPr>
              <w:t xml:space="preserve">문의 건수만으로 개선 효과를 판단하기 어렵다는 의견에 따라 응답 속도, 기한 준수, 재배정과 담당자 부담을 함께 살펴보기로 했다. 비교 기준으로 최근 2주간의 기존 처리 기록을 준비하고 현장 의견도 수집한다.</w:t>
            </w:r>
          </w:p>
          <w:p>
            <w:pPr>
              <w:pStyle w:val="Normal"/>
              <w:keepNext w:val="0"/>
              <w:keepLines w:val="0"/>
              <w:pageBreakBefore w:val="0"/>
              <w:widowControl w:val="1"/>
              <w:snapToGrid w:val="0"/>
              <w:spacing w:after="60" w:before="0" w:line="240" w:lineRule="auto"/>
              <w:jc w:val="left"/>
            </w:pPr>
            <w:r>
              <w:rPr>
                <w:rFonts w:ascii="Arial" w:cs="Arial" w:eastAsia="Malgun Gothic" w:hAnsi="Arial"/>
                <w:b w:val="0"/>
                <w:bCs w:val="0"/>
                <w:color w:val="000000"/>
                <w:sz w:val="21"/>
                <w:szCs w:val="21"/>
                <w:lang w:eastAsia="ko-KR" w:val="ko-KR"/>
              </w:rPr>
              <w:t xml:space="preserve">야간·휴일 긴급 문의 대응 범위는 운영 책임자 협의가 필요하고, 첨부 자료의 보관 기간과 열람 권한은 내부 관리 기준 확인이 필요하다. 외부 시스템 연동 우선순위는 시범 운영에서 반복 입력이 얼마나 발생하는지 확인한 뒤 정한다.</w:t>
            </w:r>
          </w:p>
        </w:tc>
      </w:tr>
      <w:tr>
        <w:trPr>
          <w:trHeight w:hRule="atLeast" w:val="1080"/>
        </w:trPr>
        <w:tc>
          <w:tcPr>
            <w:tcW w:type="dxa" w:w="1260"/>
            <w:shd w:fill="F2F2F2" w:val="clear"/>
            <w:tcMar>
              <w:top w:type="dxa" w:w="85"/>
              <w:left w:type="dxa" w:w="130"/>
              <w:bottom w:type="dxa" w:w="85"/>
              <w:right w:type="dxa" w:w="130"/>
            </w:tcMar>
            <w:vAlign w:val="center"/>
          </w:tcPr>
          <w:p>
            <w:pPr>
              <w:pStyle w:val="Normal"/>
              <w:keepNext w:val="false"/>
              <w:keepLines w:val="false"/>
              <w:widowControl/>
              <w:spacing w:after="0" w:before="0" w:line="240"/>
              <w:jc w:val="center"/>
            </w:pPr>
            <w:r>
              <w:rPr>
                <w:rFonts w:ascii="Arial" w:cs="Arial" w:eastAsia="Malgun Gothic" w:hAnsi="Arial"/>
                <w:b/>
                <w:bCs/>
                <w:color w:val="000000"/>
                <w:sz w:val="21"/>
                <w:szCs w:val="21"/>
                <w:lang w:eastAsia="ko-KR" w:val="ko-KR"/>
              </w:rPr>
              <w:t xml:space="preserve">추가 확인</w:t>
            </w:r>
          </w:p>
        </w:tc>
        <w:tc>
          <w:tcPr>
            <w:tcW w:type="dxa" w:w="8378"/>
            <w:tcMar>
              <w:top w:type="dxa" w:w="85"/>
              <w:left w:type="dxa" w:w="130"/>
              <w:bottom w:type="dxa" w:w="85"/>
              <w:right w:type="dxa" w:w="130"/>
            </w:tcMar>
            <w:vAlign w:val="top"/>
          </w:tcPr>
          <w:p>
            <w:pPr>
              <w:pStyle w:val="Normal"/>
              <w:keepNext w:val="0"/>
              <w:keepLines w:val="0"/>
              <w:widowControl w:val="1"/>
              <w:snapToGrid w:val="0"/>
              <w:spacing w:after="60" w:before="0" w:line="240" w:lineRule="auto"/>
              <w:jc w:val="left"/>
            </w:pPr>
            <w:r>
              <w:rPr>
                <w:rFonts w:ascii="Arial" w:cs="Arial" w:eastAsia="Malgun Gothic" w:hAnsi="Arial"/>
                <w:b w:val="0"/>
                <w:bCs w:val="0"/>
                <w:color w:val="000000"/>
                <w:sz w:val="21"/>
                <w:szCs w:val="21"/>
                <w:lang w:eastAsia="ko-KR" w:val="ko-KR"/>
              </w:rPr>
              <w:t xml:space="preserve">1. 자동 답변 도입은 1차 적용 범위에서 제외되어 후속 검토로 남았다.</w:t>
            </w:r>
          </w:p>
          <w:p>
            <w:pPr>
              <w:pStyle w:val="Normal"/>
              <w:keepNext w:val="0"/>
              <w:keepLines w:val="0"/>
              <w:pageBreakBefore w:val="0"/>
              <w:widowControl w:val="1"/>
              <w:snapToGrid w:val="0"/>
              <w:spacing w:after="60" w:before="0" w:line="240" w:lineRule="auto"/>
              <w:jc w:val="left"/>
            </w:pPr>
            <w:r>
              <w:rPr>
                <w:rFonts w:ascii="Arial" w:cs="Arial" w:eastAsia="Malgun Gothic" w:hAnsi="Arial"/>
                <w:b w:val="0"/>
                <w:bCs w:val="0"/>
                <w:color w:val="000000"/>
                <w:sz w:val="21"/>
                <w:szCs w:val="21"/>
                <w:lang w:eastAsia="ko-KR" w:val="ko-KR"/>
              </w:rPr>
              <w:t xml:space="preserve">2. 전체 부서 확대 여부는 시범 운영 결과를 비교하는 2026년 10월 5일 회의에서 결정할 예정이다.</w:t>
            </w:r>
          </w:p>
          <w:p>
            <w:pPr>
              <w:pStyle w:val="Normal"/>
              <w:keepNext w:val="0"/>
              <w:keepLines w:val="0"/>
              <w:pageBreakBefore w:val="0"/>
              <w:widowControl w:val="1"/>
              <w:snapToGrid w:val="0"/>
              <w:spacing w:after="60" w:before="0" w:line="240" w:lineRule="auto"/>
              <w:jc w:val="left"/>
            </w:pPr>
            <w:r>
              <w:rPr>
                <w:rFonts w:ascii="Arial" w:cs="Arial" w:eastAsia="Malgun Gothic" w:hAnsi="Arial"/>
                <w:b w:val="0"/>
                <w:bCs w:val="0"/>
                <w:color w:val="000000"/>
                <w:sz w:val="21"/>
                <w:szCs w:val="21"/>
                <w:lang w:eastAsia="ko-KR" w:val="ko-KR"/>
              </w:rPr>
              <w:t xml:space="preserve">3. 야간·휴일 긴급 문의의 대응 범위는 운영 책임자와 협의한 뒤 확정해야 한다.</w:t>
            </w:r>
          </w:p>
          <w:p>
            <w:pPr>
              <w:pStyle w:val="Normal"/>
              <w:keepNext w:val="0"/>
              <w:keepLines w:val="0"/>
              <w:pageBreakBefore w:val="0"/>
              <w:widowControl w:val="1"/>
              <w:snapToGrid w:val="0"/>
              <w:spacing w:after="60" w:before="0" w:line="240" w:lineRule="auto"/>
              <w:jc w:val="left"/>
            </w:pPr>
            <w:r>
              <w:rPr>
                <w:rFonts w:ascii="Arial" w:cs="Arial" w:eastAsia="Malgun Gothic" w:hAnsi="Arial"/>
                <w:b w:val="0"/>
                <w:bCs w:val="0"/>
                <w:color w:val="000000"/>
                <w:sz w:val="21"/>
                <w:szCs w:val="21"/>
                <w:lang w:eastAsia="ko-KR" w:val="ko-KR"/>
              </w:rPr>
              <w:t xml:space="preserve">4. 고객 첨부 자료의 보관 기간과 열람 권한은 내부 관리 기준을 확인한 뒤 정해야 한다.</w:t>
            </w:r>
          </w:p>
          <w:p>
            <w:pPr>
              <w:pStyle w:val="Normal"/>
              <w:keepNext w:val="0"/>
              <w:keepLines w:val="0"/>
              <w:pageBreakBefore w:val="0"/>
              <w:widowControl w:val="1"/>
              <w:snapToGrid w:val="0"/>
              <w:spacing w:after="60" w:before="0" w:line="240" w:lineRule="auto"/>
              <w:jc w:val="left"/>
            </w:pPr>
            <w:r>
              <w:rPr>
                <w:rFonts w:ascii="Arial" w:cs="Arial" w:eastAsia="Malgun Gothic" w:hAnsi="Arial"/>
                <w:b w:val="0"/>
                <w:bCs w:val="0"/>
                <w:color w:val="000000"/>
                <w:sz w:val="21"/>
                <w:szCs w:val="21"/>
                <w:lang w:eastAsia="ko-KR" w:val="ko-KR"/>
              </w:rPr>
              <w:t xml:space="preserve">5. 외부 시스템 연동은 후속 검토로 남았으며, 우선순위는 시범 운영에서 반복 입력이 얼마나 발생하는지 확인한 뒤 정해야 한다.</w:t>
            </w:r>
          </w:p>
        </w:tc>
      </w:tr>
    </w:tbl>
    <w:sectPr>
      <w:footerReference r:id="rId7" w:type="default"/>
      <w:pgSz w:h="16838" w:orient="portrait" w:w="11906"/>
      <w:pgMar w:bottom="900" w:footer="450" w:gutter="0" w:header="450" w:left="1134" w:right="1134" w:top="900"/>
      <w:pgNumType/>
      <w:docGrid w:linePitch="360"/>
    </w:sectPr>
  </w:body>
</w:document>
</file>

<file path=word/endnotes.xml><?xml version="1.0" encoding="utf-8"?>
<w:endnotes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endnote w:id="-1" w:type="separator">
    <w:p>
      <w:pPr>
        <w:spacing w:after="0" w:line="240" w:lineRule="auto"/>
      </w:pPr>
      <w:r>
        <w:rPr>
          <w:rStyle w:val="EndnoteReference"/>
        </w:rPr>
        <w:endnoteRef/>
        <w:t xml:space="preserve"/>
      </w:r>
      <w:r>
        <w:separator/>
      </w:r>
    </w:p>
  </w:endnote>
  <w:endnote w:id="0" w:type="continuationSeparator">
    <w:p>
      <w:pPr>
        <w:spacing w:after="0" w:line="240" w:lineRule="auto"/>
      </w:pPr>
      <w:r>
        <w:rPr>
          <w:rStyle w:val="EndnoteReference"/>
        </w:rPr>
        <w:endnoteRef/>
        <w:t xml:space="preserve"/>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Arial" w:cs="Arial" w:eastAsia="Malgun Gothic" w:hAnsi="Arial"/>
        <w:color w:val="000000"/>
        <w:sz w:val="18"/>
        <w:szCs w:val="18"/>
        <w:lang w:val="ko-KR" w:eastAsia="ko-KR"/>
      </w:rPr>
      <w:fldChar w:fldCharType="begin"/>
      <w:instrText xml:space="preserve">PAGE</w:instrText>
      <w:fldChar w:fldCharType="separate"/>
      <w:fldChar w:fldCharType="end"/>
    </w:r>
    <w:r>
      <w:rPr>
        <w:rFonts w:ascii="Arial" w:cs="Arial" w:eastAsia="Malgun Gothic" w:hAnsi="Arial"/>
        <w:color w:val="000000"/>
        <w:sz w:val="18"/>
        <w:szCs w:val="18"/>
        <w:lang w:val="ko-KR" w:eastAsia="ko-KR"/>
      </w:rPr>
      <w:t xml:space="preserve"> / </w:t>
    </w:r>
    <w:r>
      <w:rPr>
        <w:rFonts w:ascii="Arial" w:cs="Arial" w:eastAsia="Malgun Gothic" w:hAnsi="Arial"/>
        <w:color w:val="000000"/>
        <w:sz w:val="18"/>
        <w:szCs w:val="18"/>
        <w:lang w:val="ko-KR" w:eastAsia="ko-KR"/>
      </w:rPr>
      <w:fldChar w:fldCharType="begin"/>
      <w:instrText xml:space="preserve">NUMPAGES</w:instrText>
      <w:fldChar w:fldCharType="separate"/>
      <w:fldChar w:fldCharType="end"/>
    </w:r>
  </w:p>
</w:ftr>
</file>

<file path=word/footnotes.xml><?xml version="1.0" encoding="utf-8"?>
<w:footnotes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rPr>
          <w:rStyle w:val="FootnoteReference"/>
        </w:rPr>
        <w:footnoteRef/>
        <w:t xml:space="preserve"/>
      </w:r>
      <w:r>
        <w:separator/>
      </w:r>
    </w:p>
  </w:footnote>
  <w:footnote w:id="0" w:type="continuationSeparator">
    <w:p>
      <w:pPr>
        <w:spacing w:after="0" w:line="240" w:lineRule="auto"/>
      </w:pPr>
      <w:r>
        <w:rPr>
          <w:rStyle w:val="FootnoteReference"/>
        </w:rPr>
        <w:footnoteRef/>
        <w:t xml:space="preserve"/>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Malgun Gothic" w:hAnsi="Arial"/>
        <w:color w:val="000000"/>
        <w:sz w:val="21"/>
        <w:szCs w:val="21"/>
        <w:lang w:val="ko-KR" w:eastAsia="ko-KR"/>
      </w:rPr>
    </w:rPrDefault>
    <w:pPrDefault>
      <w:pPr>
        <w:widowControl/>
        <w:spacing w:after="40" w:line="24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pPr>
      <w:keepNext w:val="false"/>
      <w:widowControl/>
      <w:spacing w:after="40" w:line="240"/>
    </w:pPr>
    <w:rPr>
      <w:rFonts w:ascii="Arial" w:cs="Arial" w:eastAsia="Malgun Gothic" w:hAnsi="Arial"/>
      <w:color w:val="000000"/>
      <w:sz w:val="21"/>
      <w:szCs w:val="21"/>
      <w:lang w:val="ko-KR" w:eastAsia="ko-KR"/>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itle/>
  <dc:creator>라티포</dc:creator>
  <dc:description/>
  <cp:lastModifiedBy>Un-named</cp:lastModifiedBy>
  <cp:revision>1</cp:revision>
  <dcterms:created xsi:type="dcterms:W3CDTF">2026-10-03T12:31:44.211Z</dcterms:created>
  <dcterms:modified xsi:type="dcterms:W3CDTF">2026-10-03T12:31:44.214Z</dcterms:modified>
</cp:coreProperties>
</file>